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3C" w:rsidRDefault="004D093C" w:rsidP="004D093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D093C" w:rsidRPr="0027557A" w:rsidRDefault="004D093C" w:rsidP="004D093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sz w:val="28"/>
          <w:szCs w:val="28"/>
          <w:lang w:val="kk-KZ"/>
        </w:rPr>
        <w:t>Тарих факультеті</w:t>
      </w:r>
    </w:p>
    <w:p w:rsidR="004D093C" w:rsidRPr="0027557A" w:rsidRDefault="004D093C" w:rsidP="004D093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4D093C">
        <w:rPr>
          <w:rFonts w:ascii="Times New Roman" w:hAnsi="Times New Roman"/>
          <w:b/>
          <w:sz w:val="24"/>
          <w:szCs w:val="24"/>
          <w:lang w:val="kk-KZ"/>
        </w:rPr>
        <w:t>00 –</w:t>
      </w:r>
      <w:r w:rsidRPr="0027557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Музей ісі</w:t>
      </w:r>
      <w:r w:rsidRPr="0027557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және 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ескерткіштерді қорғау</w:t>
      </w:r>
      <w:r w:rsidRPr="0027557A">
        <w:rPr>
          <w:rFonts w:ascii="Times New Roman" w:hAnsi="Times New Roman"/>
          <w:b/>
          <w:sz w:val="28"/>
          <w:szCs w:val="28"/>
          <w:lang w:val="kk-KZ"/>
        </w:rPr>
        <w:t>»  мамандығына білім беру бағдарламасы</w:t>
      </w:r>
    </w:p>
    <w:p w:rsidR="004D093C" w:rsidRPr="0027557A" w:rsidRDefault="004D093C" w:rsidP="004D093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093C" w:rsidRPr="0027557A" w:rsidRDefault="004D093C" w:rsidP="004D093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7557A"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</w:p>
    <w:p w:rsidR="004D093C" w:rsidRPr="004D093C" w:rsidRDefault="004D093C" w:rsidP="004D0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557A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Pr="0027557A">
        <w:rPr>
          <w:rFonts w:ascii="Times New Roman" w:hAnsi="Times New Roman" w:cs="Times New Roman"/>
          <w:b/>
          <w:sz w:val="28"/>
          <w:szCs w:val="28"/>
          <w:lang w:val="kk-KZ"/>
        </w:rPr>
        <w:t>7B3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4D093C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Pr="004D09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D093C">
        <w:rPr>
          <w:rFonts w:ascii="Times New Roman" w:hAnsi="Times New Roman"/>
          <w:b/>
          <w:sz w:val="28"/>
          <w:szCs w:val="28"/>
          <w:lang w:val="kk-KZ"/>
        </w:rPr>
        <w:t>Тарихи өлкетану</w:t>
      </w:r>
    </w:p>
    <w:p w:rsidR="004D093C" w:rsidRPr="0027557A" w:rsidRDefault="004D093C" w:rsidP="004D0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093C" w:rsidRPr="0027557A" w:rsidRDefault="004D093C" w:rsidP="004D0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557A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өктем</w:t>
      </w:r>
      <w:r w:rsidRPr="0027557A">
        <w:rPr>
          <w:rFonts w:ascii="Times New Roman" w:hAnsi="Times New Roman" w:cs="Times New Roman"/>
          <w:b/>
          <w:bCs/>
          <w:sz w:val="28"/>
          <w:szCs w:val="28"/>
          <w:lang w:val="kk-KZ"/>
        </w:rPr>
        <w:t>гі семестр,  20</w:t>
      </w:r>
      <w:r w:rsidR="004A2CFE">
        <w:rPr>
          <w:rFonts w:ascii="Times New Roman" w:hAnsi="Times New Roman" w:cs="Times New Roman"/>
          <w:b/>
          <w:bCs/>
          <w:sz w:val="28"/>
          <w:szCs w:val="28"/>
          <w:lang w:val="kk-KZ"/>
        </w:rPr>
        <w:t>22</w:t>
      </w:r>
      <w:r w:rsidRPr="0027557A">
        <w:rPr>
          <w:rFonts w:ascii="Times New Roman" w:hAnsi="Times New Roman" w:cs="Times New Roman"/>
          <w:b/>
          <w:bCs/>
          <w:sz w:val="28"/>
          <w:szCs w:val="28"/>
          <w:lang w:val="kk-KZ"/>
        </w:rPr>
        <w:t>-20</w:t>
      </w:r>
      <w:r w:rsidR="00AE4FF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4A2CF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bookmarkStart w:id="0" w:name="_GoBack"/>
      <w:bookmarkEnd w:id="0"/>
      <w:r w:rsidRPr="002755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4D093C" w:rsidRPr="0027557A" w:rsidRDefault="004D093C" w:rsidP="004D093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557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Пән жайлы академиялық ақпарат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"/>
        <w:gridCol w:w="1814"/>
        <w:gridCol w:w="709"/>
        <w:gridCol w:w="851"/>
        <w:gridCol w:w="850"/>
        <w:gridCol w:w="1305"/>
        <w:gridCol w:w="425"/>
        <w:gridCol w:w="804"/>
        <w:gridCol w:w="1400"/>
      </w:tblGrid>
      <w:tr w:rsidR="004D093C" w:rsidRPr="00BF1B23" w:rsidTr="00931D06">
        <w:trPr>
          <w:trHeight w:val="265"/>
        </w:trPr>
        <w:tc>
          <w:tcPr>
            <w:tcW w:w="1696" w:type="dxa"/>
            <w:gridSpan w:val="2"/>
            <w:vMerge w:val="restart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14" w:type="dxa"/>
            <w:vMerge w:val="restart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006" w:type="dxa"/>
            <w:gridSpan w:val="3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229" w:type="dxa"/>
            <w:gridSpan w:val="2"/>
            <w:vMerge w:val="restart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D093C" w:rsidRPr="00BF1B23" w:rsidTr="00931D06">
        <w:trPr>
          <w:trHeight w:val="265"/>
        </w:trPr>
        <w:tc>
          <w:tcPr>
            <w:tcW w:w="1696" w:type="dxa"/>
            <w:gridSpan w:val="2"/>
            <w:vMerge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305" w:type="dxa"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29" w:type="dxa"/>
            <w:gridSpan w:val="2"/>
            <w:vMerge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D093C" w:rsidRPr="00BF1B23" w:rsidRDefault="004D093C" w:rsidP="009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3C" w:rsidRPr="00BF1B23" w:rsidTr="00931D06">
        <w:tc>
          <w:tcPr>
            <w:tcW w:w="1696" w:type="dxa"/>
            <w:gridSpan w:val="2"/>
          </w:tcPr>
          <w:p w:rsidR="004D093C" w:rsidRPr="0027557A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75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7B3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814" w:type="dxa"/>
          </w:tcPr>
          <w:p w:rsidR="004D093C" w:rsidRPr="00262691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Тарихи өлкетану</w:t>
            </w:r>
          </w:p>
        </w:tc>
        <w:tc>
          <w:tcPr>
            <w:tcW w:w="709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51" w:type="dxa"/>
          </w:tcPr>
          <w:p w:rsidR="004D093C" w:rsidRPr="0027557A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</w:tcPr>
          <w:p w:rsidR="004D093C" w:rsidRPr="0027557A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93C" w:rsidRPr="00BF1B23" w:rsidTr="00931D06">
        <w:tc>
          <w:tcPr>
            <w:tcW w:w="1668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252" w:type="dxa"/>
            <w:gridSpan w:val="5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Қалыш Аманжол Боранбайұлы</w:t>
            </w:r>
          </w:p>
        </w:tc>
        <w:tc>
          <w:tcPr>
            <w:tcW w:w="1730" w:type="dxa"/>
            <w:gridSpan w:val="2"/>
            <w:vMerge w:val="restart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-сағат</w:t>
            </w:r>
          </w:p>
        </w:tc>
        <w:tc>
          <w:tcPr>
            <w:tcW w:w="2204" w:type="dxa"/>
            <w:gridSpan w:val="2"/>
            <w:vMerge w:val="restart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8.00-10.50</w:t>
            </w:r>
          </w:p>
        </w:tc>
      </w:tr>
      <w:tr w:rsidR="004D093C" w:rsidRPr="00BF1B23" w:rsidTr="00931D06">
        <w:tc>
          <w:tcPr>
            <w:tcW w:w="1668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5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kalyshamanzhol@gmail.cjm</w:t>
            </w:r>
          </w:p>
        </w:tc>
        <w:tc>
          <w:tcPr>
            <w:tcW w:w="1730" w:type="dxa"/>
            <w:gridSpan w:val="2"/>
            <w:vMerge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3C" w:rsidRPr="00BF1B23" w:rsidTr="00931D06">
        <w:trPr>
          <w:trHeight w:val="387"/>
        </w:trPr>
        <w:tc>
          <w:tcPr>
            <w:tcW w:w="1668" w:type="dxa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252" w:type="dxa"/>
            <w:gridSpan w:val="5"/>
          </w:tcPr>
          <w:p w:rsidR="004D093C" w:rsidRPr="00BF1B23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8 702 379 95 33</w:t>
            </w:r>
          </w:p>
        </w:tc>
        <w:tc>
          <w:tcPr>
            <w:tcW w:w="1730" w:type="dxa"/>
            <w:gridSpan w:val="2"/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D0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04" w:type="dxa"/>
            <w:gridSpan w:val="2"/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420</w:t>
            </w:r>
          </w:p>
        </w:tc>
      </w:tr>
      <w:tr w:rsidR="004D093C" w:rsidRPr="00483681" w:rsidTr="00931D06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Ассистент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Қалыш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т.ғ.д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0C">
              <w:rPr>
                <w:rFonts w:ascii="Times New Roman" w:hAnsi="Times New Roman"/>
                <w:sz w:val="24"/>
                <w:szCs w:val="24"/>
              </w:rPr>
              <w:t>Офис-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64D0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4D093C" w:rsidRPr="00483681" w:rsidTr="00931D06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kalyshamanzhol@gmail.com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3C" w:rsidRPr="00483681" w:rsidTr="00931D06">
        <w:trPr>
          <w:trHeight w:val="3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>8-702-3799533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Дәрісхана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3C" w:rsidRPr="00064D0C" w:rsidRDefault="004D093C" w:rsidP="004D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Этнология музейі</w:t>
            </w:r>
          </w:p>
        </w:tc>
      </w:tr>
    </w:tbl>
    <w:p w:rsidR="00554F90" w:rsidRDefault="00554F90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8083"/>
      </w:tblGrid>
      <w:tr w:rsidR="00EA1CEB" w:rsidRPr="004A2CFE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курста тарихи өлкетанудың</w:t>
            </w:r>
            <w:r w:rsidRPr="001D19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 болу, құрылу, даму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заңдылықтары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үйретеді. Жалпы еліміздің өлкетануының қалыптасуын зерделей отырып,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оның з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ерттеу нысандары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: ауылдың, қаланың, ауданның, облыстың, республиканың әлеуметтік әкономикалық, саяси, тарихи, мәдени, сонымен қатар олардың табиғи ерекшеліктерінің дамуы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>терең таныстырады.</w:t>
            </w:r>
          </w:p>
          <w:p w:rsidR="00EA1CEB" w:rsidRPr="00D10989" w:rsidRDefault="00EA1CEB" w:rsidP="001E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9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Пәннің </w:t>
            </w:r>
            <w:r w:rsidRPr="00D10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10989">
              <w:rPr>
                <w:rFonts w:ascii="Times New Roman" w:hAnsi="Times New Roman"/>
                <w:sz w:val="24"/>
                <w:szCs w:val="24"/>
                <w:lang w:val="kk-KZ"/>
              </w:rPr>
              <w:t>Өлкетанудағы әр түрлі  дерек көздерінің рөлін, мағлұматтарының маңызын ашып көрсете отырып, өлкетану  жұмыстарының негізгі</w:t>
            </w:r>
            <w:r w:rsidRPr="001D19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бағыттарын  көрсетіп, оның  гуманитарлық ғылымдардың дамуына  қалай  әсер еткенін көрсету арқылы Қазақстандағы тарихи  </w:t>
            </w:r>
            <w:r w:rsidRPr="00D10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өлкетанудың тарихын және дамуын оқытып үйретеді.</w:t>
            </w:r>
          </w:p>
          <w:p w:rsidR="00EA1CEB" w:rsidRPr="00D10989" w:rsidRDefault="00EA1CEB" w:rsidP="001E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курсы төмендегі </w:t>
            </w:r>
            <w:r w:rsidRPr="00D10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нәтижелерді </w:t>
            </w:r>
            <w:r w:rsidRPr="00D10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береді:</w:t>
            </w:r>
          </w:p>
          <w:p w:rsidR="00EA1CEB" w:rsidRPr="001D71F4" w:rsidRDefault="00EA1CEB" w:rsidP="00EA1CE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өлкетанудағы</w:t>
            </w:r>
            <w:r w:rsidRPr="001D7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негізгі ұстанымдары мен әдістерді үйретеді.</w:t>
            </w:r>
          </w:p>
          <w:p w:rsidR="00EA1CEB" w:rsidRPr="001D71F4" w:rsidRDefault="00EA1CEB" w:rsidP="00EA1CE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өлкетанудағы дерек-көздерінің түрлерімен таныстырады.</w:t>
            </w:r>
          </w:p>
          <w:p w:rsidR="00EA1CEB" w:rsidRPr="001D71F4" w:rsidRDefault="00EA1CEB" w:rsidP="00EA1CE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және жаңа кезеңдегі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тарихи-өлкетану мәліметтер</w:t>
            </w: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меңгереді.</w:t>
            </w:r>
          </w:p>
          <w:p w:rsidR="00EA1CEB" w:rsidRPr="001D71F4" w:rsidRDefault="00EA1CEB" w:rsidP="00EA1CE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Кеңес үкіметі және егемендік Қазақстан </w:t>
            </w:r>
            <w:r w:rsidRPr="001D71F4">
              <w:rPr>
                <w:rFonts w:ascii="Times New Roman" w:hAnsi="Times New Roman"/>
                <w:sz w:val="24"/>
                <w:szCs w:val="24"/>
                <w:lang w:val="kk-KZ"/>
              </w:rPr>
              <w:t>жағдайындағы тарихи өлкетану</w:t>
            </w: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байланысты көзқарасты қалыптастырады.</w:t>
            </w:r>
          </w:p>
          <w:p w:rsidR="00EA1CEB" w:rsidRPr="001D71F4" w:rsidRDefault="00EA1CEB" w:rsidP="00EA1CE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Өлкетану зерттеулеріндегі</w:t>
            </w:r>
            <w:r w:rsidRPr="001D7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музейлердің</w:t>
            </w:r>
            <w:r w:rsidRPr="001D71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мұрағаттардың, </w:t>
            </w:r>
            <w:r w:rsidRPr="001D71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ескерткіштерді қорғау қоғамының өзара  байланыстарынының рөлін ажыратады.</w:t>
            </w:r>
          </w:p>
          <w:p w:rsidR="00EA1CEB" w:rsidRPr="00064D0C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1CEB" w:rsidRPr="00064D0C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Пререквизит-</w:t>
            </w:r>
          </w:p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1D70E7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Археология, этнология, Қазақстан тарихы </w:t>
            </w:r>
          </w:p>
        </w:tc>
      </w:tr>
      <w:tr w:rsidR="00EA1CEB" w:rsidRPr="00064D0C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1D70E7" w:rsidRDefault="00EA1CEB" w:rsidP="001E3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A1CEB" w:rsidRPr="004A2CFE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Ақпараттың </w:t>
            </w:r>
            <w:r w:rsidRPr="00064D0C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1D70E7" w:rsidRDefault="00EA1CEB" w:rsidP="001E3D4B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1. Ахметова С.Ш. Историческое краеведение в Казахстане. –</w:t>
            </w:r>
            <w:r w:rsidRPr="001D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Алма-Ата: Казахстан, 1982. – 168 с.</w:t>
            </w:r>
          </w:p>
          <w:p w:rsidR="00EA1CEB" w:rsidRPr="001D70E7" w:rsidRDefault="00EA1CEB" w:rsidP="001E3D4B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 Бейсенова А.С. Исторические основы географических исследований Казахстана. – Алматы: КазГосИНТИ, 2001.</w:t>
            </w:r>
          </w:p>
          <w:p w:rsidR="00EA1CEB" w:rsidRPr="001D70E7" w:rsidRDefault="00EA1CEB" w:rsidP="001E3D4B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EA1CEB" w:rsidRPr="001D70E7" w:rsidRDefault="00EA1CEB" w:rsidP="001E3D4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>4. Калыш А.Б., Исаева А.И. Историческое краеведение Казахстана. – Алматы: Қазақ университеті, 2017. – 305 с.</w:t>
            </w:r>
          </w:p>
          <w:p w:rsidR="00EA1CEB" w:rsidRPr="001D71F4" w:rsidRDefault="00EA1CEB" w:rsidP="001E3D4B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EA1CEB" w:rsidRPr="001D71F4" w:rsidRDefault="00EA1CEB" w:rsidP="001E3D4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CEB" w:rsidRPr="001D70E7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</w:pPr>
            <w:r w:rsidRPr="001D71F4">
              <w:rPr>
                <w:rStyle w:val="shorttext"/>
                <w:b/>
                <w:sz w:val="24"/>
                <w:szCs w:val="24"/>
                <w:lang w:val="kk-KZ"/>
              </w:rPr>
              <w:t xml:space="preserve">Онлайн қолжетімді: </w:t>
            </w:r>
            <w:r w:rsidRPr="001D7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Ұсынылатын әдебиеттердің қосымша тізімі сіздің парақшаңыздың</w:t>
            </w:r>
            <w:r w:rsidRPr="001D7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univer.kaznu.kz. сайтында ПОӘК бөлімінде берілген.  .  </w:t>
            </w:r>
          </w:p>
        </w:tc>
      </w:tr>
      <w:tr w:rsidR="00EA1CEB" w:rsidRPr="00D10989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D34504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50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 құндылықта-ры аясында-ғы пәннің академиялық саясаты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мінез-құлық ережесі: </w:t>
            </w:r>
          </w:p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(МӨЖ,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магистранттарыны</w:t>
            </w: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>ң ар-намыс кодексі).</w:t>
            </w:r>
          </w:p>
          <w:p w:rsidR="00EA1CEB" w:rsidRPr="00A82364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магистранттар</w:t>
            </w:r>
            <w:r w:rsidRPr="00A8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kalyshamanzhol@gmail.com адресі, 8-702-3799533 телефоны  бойынша кеңес ала алады. </w:t>
            </w:r>
          </w:p>
        </w:tc>
      </w:tr>
      <w:tr w:rsidR="00EA1CEB" w:rsidRPr="00064D0C" w:rsidTr="001E3D4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EB" w:rsidRPr="00064D0C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EA1CEB" w:rsidRPr="00163E18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(жоба / кейс / </w:t>
            </w:r>
            <w:r w:rsidRPr="00163E18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бағдарламалар)</w:t>
            </w:r>
          </w:p>
          <w:p w:rsidR="00EA1CEB" w:rsidRPr="00163E18" w:rsidRDefault="00EA1CEB" w:rsidP="001E3D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A1CEB" w:rsidRPr="00163E18" w:rsidRDefault="00EA1CEB" w:rsidP="001E3D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A1CEB" w:rsidRPr="00163E18" w:rsidRDefault="00EA1CEB" w:rsidP="001E3D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A1CEB" w:rsidRPr="00064D0C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-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0% -49%: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A1CEB" w:rsidRDefault="00EA1CEB" w:rsidP="00EA1CEB">
      <w:pPr>
        <w:rPr>
          <w:lang w:val="kk-KZ"/>
        </w:rPr>
      </w:pPr>
    </w:p>
    <w:p w:rsidR="00EA1CEB" w:rsidRPr="0001335F" w:rsidRDefault="00EA1CEB" w:rsidP="00EA1CE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1335F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6082"/>
        <w:gridCol w:w="1036"/>
        <w:gridCol w:w="1277"/>
      </w:tblGrid>
      <w:tr w:rsidR="00EA1CEB" w:rsidRPr="00562F4C" w:rsidTr="001E3D4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824956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824956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Тақырыптың аталуы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Сағат </w:t>
            </w:r>
          </w:p>
          <w:p w:rsidR="00EA1CEB" w:rsidRPr="00824956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2495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EA1CEB" w:rsidRPr="00824956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EA1CEB" w:rsidRPr="00562F4C" w:rsidTr="001E3D4B">
        <w:trPr>
          <w:trHeight w:val="344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17476C" w:rsidRDefault="00EA1CEB" w:rsidP="001E3D4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1-дәріс.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7CF8">
              <w:rPr>
                <w:rFonts w:ascii="Times New Roman" w:hAnsi="Times New Roman"/>
                <w:lang w:val="kk-KZ" w:eastAsia="ru-RU"/>
              </w:rPr>
              <w:t>Кіріспе</w:t>
            </w:r>
            <w:r w:rsidRPr="0017476C">
              <w:rPr>
                <w:rFonts w:ascii="Times New Roman" w:hAnsi="Times New Roman"/>
                <w:lang w:val="kk-KZ" w:eastAsia="ru-RU"/>
              </w:rPr>
              <w:t xml:space="preserve">. </w:t>
            </w:r>
          </w:p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CF8">
              <w:rPr>
                <w:rFonts w:ascii="Times New Roman" w:hAnsi="Times New Roman"/>
                <w:lang w:val="kk-KZ" w:eastAsia="ru-RU"/>
              </w:rPr>
              <w:t>Зерттеудің негізгі түрлері және әдістері</w:t>
            </w:r>
            <w:r w:rsidRPr="0017476C">
              <w:rPr>
                <w:rFonts w:ascii="Times New Roman" w:hAnsi="Times New Roman"/>
                <w:lang w:val="kk-KZ" w:eastAsia="ru-RU"/>
              </w:rPr>
              <w:t xml:space="preserve">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A1CEB" w:rsidRPr="00562F4C" w:rsidTr="001E3D4B">
        <w:trPr>
          <w:trHeight w:val="291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>Деректер мен тарихнама.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A1CEB" w:rsidRPr="00562F4C" w:rsidTr="001E3D4B">
        <w:trPr>
          <w:trHeight w:val="242"/>
        </w:trPr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7476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Тарихи өлкетануды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476C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17476C">
              <w:rPr>
                <w:rFonts w:ascii="Times New Roman" w:hAnsi="Times New Roman"/>
                <w:sz w:val="26"/>
                <w:szCs w:val="26"/>
                <w:lang w:val="kk-KZ"/>
              </w:rPr>
              <w:t>ертеудің негізгі формасы мен әдістері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  <w:r w:rsidRPr="0001335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A1CEB" w:rsidRPr="00562F4C" w:rsidTr="001E3D4B">
        <w:trPr>
          <w:trHeight w:val="273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Араб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деректері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70B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Жазбаша дерек-көздің, ауызекі халық шығармашылығының және басқа да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r w:rsidRPr="00AE70B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дерек-көздердің тарихи өлкетанудағы рөлі</w:t>
            </w:r>
            <w:r w:rsidRPr="00AE70B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413913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3-практикалық (зертханалық) сабақ</w:t>
            </w: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Парсы деректері.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EA1CEB" w:rsidRPr="00562F4C" w:rsidTr="001E3D4B">
        <w:trPr>
          <w:trHeight w:val="228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413913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№ 1.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Микротарихи талдау әдісі.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A1CEB" w:rsidRPr="00562F4C" w:rsidTr="001E3D4B">
        <w:trPr>
          <w:trHeight w:val="228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413913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4-дәріс.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Орта ғасырдағы Қазақстанның тарихи өлкетану деректері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A1CEB" w:rsidRPr="00562F4C" w:rsidTr="001E3D4B">
        <w:trPr>
          <w:trHeight w:val="228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413913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 практикалық (зертханалық) сабақ</w:t>
            </w:r>
            <w:r w:rsidRPr="0041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Қытай деректері.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413913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5-дәріс.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Кейінгі орта ғасырдағы Қазақстанның тарихи өлкетану деректері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және батысеуропалық деректер.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2.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Түрік деректері 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A1CEB" w:rsidRPr="00562F4C" w:rsidTr="001E3D4B"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DA1B94" w:rsidRDefault="00EA1CEB" w:rsidP="001E3D4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6E6DE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197A20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197A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EA1CEB" w:rsidRPr="00562F4C" w:rsidTr="001E3D4B">
        <w:trPr>
          <w:trHeight w:val="619"/>
        </w:trPr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Тарихи өлкетанудағы археологиялық деректер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Археологиялық деректердің ерекшеліктері.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-дәріс.</w:t>
            </w:r>
            <w:r w:rsidRPr="008249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Тарихи өлкетанудағы 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этнолог</w:t>
            </w:r>
            <w:r w:rsidRPr="0041391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иялық деректер</w:t>
            </w:r>
            <w:r w:rsidRPr="004139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Этнологиялық деректердің ерекшеліктері.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3.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Тарихи өлкетанудағы археология мен этнологиялық зерттеулердің орны.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42431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8-дәріс</w:t>
            </w:r>
            <w:r w:rsidRPr="00542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24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Тарихи өлкетанудағы статистикалық-демографиялық деректер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42431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8- практикалық (зертханалық) сабақ</w:t>
            </w:r>
            <w:r w:rsidRPr="005424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424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Тарихи өлкетанудағы демографиялық деректердің түрлері.</w:t>
            </w:r>
            <w:r w:rsidRPr="00542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42431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Топонимика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өлкетанудың дереккөзі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</w:p>
        </w:tc>
      </w:tr>
      <w:tr w:rsidR="00EA1CEB" w:rsidRPr="00562F4C" w:rsidTr="001E3D4B">
        <w:trPr>
          <w:trHeight w:val="355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Ономастика зерттеудегі деректер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№ 4.</w:t>
            </w:r>
            <w:r w:rsidRPr="0001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4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E3420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A1CEB" w:rsidRPr="00562F4C" w:rsidTr="001E3D4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34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XVIII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34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XIX ғ. екінші жартысындағы тарихи-өлкетану зерттеулерінің   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EA1CEB" w:rsidRPr="00562F4C" w:rsidTr="001E3D4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F42E2A" w:rsidRDefault="00EA1CEB" w:rsidP="001E3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0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XV –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VI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ғасырлардағы тарихи-өлкетану мәліметтері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6E7BC8" w:rsidRDefault="00EA1CEB" w:rsidP="001E3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F42E2A" w:rsidRDefault="00EA1CEB" w:rsidP="001E3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11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XIХ ғ. соңы мен XX ғ. басындағы тарихи-өлкетану зерттеулерінің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XX ғ.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жылдарындағы Қазақстандағы тарихи өлкетану.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 5.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 зерттеу қоғамы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1930-1980 жылдарындағы Қазақстандағы өлкетанудың дамуындағы ғылыми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мекемелердің рөлі.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EA1CEB" w:rsidRPr="00562F4C" w:rsidTr="001E3D4B">
        <w:trPr>
          <w:trHeight w:val="566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 жағдайындағы тарихи өлкетану.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2E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Өлкетану зерттеулеріндегі музейлердің рөлі</w:t>
            </w:r>
            <w:r w:rsidRPr="00F42E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 практикалық (зертханалық) сабақ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музейлердің қалыптасуы мен дамуы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A200D5" w:rsidRDefault="00EA1CEB" w:rsidP="001E3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00D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14-дәріс</w:t>
            </w:r>
            <w:r w:rsidRPr="00A20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200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Мұрағаттанудың тарихи өлкетанумен және тағы басқа ғылымдармен байланысы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A200D5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0D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14- практикалық (зертханалық) сабақ</w:t>
            </w:r>
            <w:r w:rsidRPr="00A20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200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Қазақстан Республикасындағы мұрағаттың дамуы 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A1CEB" w:rsidRPr="00562F4C" w:rsidTr="001E3D4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90195E" w:rsidRDefault="00EA1CEB" w:rsidP="001E3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15</w:t>
            </w:r>
            <w:r w:rsidRPr="006E7BC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-дәріс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19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901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90195E" w:rsidRDefault="00EA1CEB" w:rsidP="001E3D4B">
            <w:pPr>
              <w:pStyle w:val="HTML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E7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E7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практикалық (</w:t>
            </w:r>
            <w:r w:rsidRPr="00901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зертханалық) сабақ.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Қазақстан тарихы мен мәдениет ескерткіштерін қорғау қоғамының басшылары.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562F4C"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EA1CE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№ 6.</w:t>
            </w:r>
            <w:r w:rsidRPr="0001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Президенті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01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ұрағатының ерекшелігі.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EA1CEB" w:rsidRPr="00562F4C" w:rsidTr="001E3D4B"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АБ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562F4C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EA1CEB" w:rsidRPr="00562F4C" w:rsidTr="001E3D4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  <w:r w:rsidRPr="000133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01335F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EB" w:rsidRPr="00562F4C" w:rsidRDefault="00EA1CEB" w:rsidP="001E3D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562F4C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EA1CEB" w:rsidRDefault="00EA1CEB" w:rsidP="0017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76C" w:rsidRPr="00585D1F" w:rsidRDefault="0017476C" w:rsidP="0017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деканы,</w:t>
      </w:r>
    </w:p>
    <w:p w:rsidR="0017476C" w:rsidRPr="00585D1F" w:rsidRDefault="0017476C" w:rsidP="0017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>қауымд. профессор                                                                              М.С. Ноғайбаева</w:t>
      </w:r>
    </w:p>
    <w:p w:rsidR="0017476C" w:rsidRPr="00585D1F" w:rsidRDefault="0017476C" w:rsidP="0017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76C" w:rsidRDefault="0017476C" w:rsidP="001747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>Факультеттің методбюро</w:t>
      </w:r>
    </w:p>
    <w:p w:rsidR="0017476C" w:rsidRPr="00585D1F" w:rsidRDefault="0017476C" w:rsidP="0017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>өрайымы</w:t>
      </w:r>
      <w:r>
        <w:rPr>
          <w:rFonts w:ascii="Times New Roman" w:hAnsi="Times New Roman"/>
          <w:b/>
          <w:sz w:val="24"/>
          <w:szCs w:val="24"/>
          <w:lang w:val="kk-KZ"/>
        </w:rPr>
        <w:t>, доцент</w:t>
      </w: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4FFB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E4FFB">
        <w:rPr>
          <w:rFonts w:ascii="Times New Roman" w:hAnsi="Times New Roman"/>
          <w:b/>
          <w:sz w:val="24"/>
          <w:szCs w:val="24"/>
          <w:lang w:val="kk-KZ"/>
        </w:rPr>
        <w:t>М</w:t>
      </w:r>
      <w:r w:rsidRPr="00585D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E4FFB">
        <w:rPr>
          <w:rFonts w:ascii="Times New Roman" w:hAnsi="Times New Roman" w:cs="Times New Roman"/>
          <w:b/>
          <w:sz w:val="24"/>
          <w:szCs w:val="24"/>
          <w:lang w:val="kk-KZ"/>
        </w:rPr>
        <w:t>Джолдыбаева</w:t>
      </w: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т.ғ.к., доцент                                                                                          Ғ.Қ. Омаров                                                                        </w:t>
      </w: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 w:eastAsia="ru-RU"/>
        </w:rPr>
        <w:t>Дәріс оқушы</w:t>
      </w: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 w:eastAsia="ru-RU"/>
        </w:rPr>
        <w:t>т.ғ.д., профессор                                                                                   А.Б. Калыш</w:t>
      </w: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17476C" w:rsidRPr="00585D1F" w:rsidRDefault="0017476C" w:rsidP="0017476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жүргізуші                                                                              А.Б. Калыш</w:t>
      </w:r>
    </w:p>
    <w:p w:rsidR="0001335F" w:rsidRPr="001D1924" w:rsidRDefault="0001335F">
      <w:pPr>
        <w:rPr>
          <w:lang w:val="kk-KZ"/>
        </w:rPr>
      </w:pPr>
    </w:p>
    <w:sectPr w:rsidR="0001335F" w:rsidRPr="001D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C2"/>
    <w:rsid w:val="0001335F"/>
    <w:rsid w:val="0017476C"/>
    <w:rsid w:val="001D1924"/>
    <w:rsid w:val="001D70E7"/>
    <w:rsid w:val="003E0808"/>
    <w:rsid w:val="00413913"/>
    <w:rsid w:val="004A2CFE"/>
    <w:rsid w:val="004D093C"/>
    <w:rsid w:val="00542431"/>
    <w:rsid w:val="00554F90"/>
    <w:rsid w:val="005D1E4D"/>
    <w:rsid w:val="00795CFE"/>
    <w:rsid w:val="0090195E"/>
    <w:rsid w:val="00932BDD"/>
    <w:rsid w:val="00A200D5"/>
    <w:rsid w:val="00A226E4"/>
    <w:rsid w:val="00AD05F6"/>
    <w:rsid w:val="00AE4FFB"/>
    <w:rsid w:val="00AE70B8"/>
    <w:rsid w:val="00B92BCF"/>
    <w:rsid w:val="00C2103F"/>
    <w:rsid w:val="00C91656"/>
    <w:rsid w:val="00D11EA3"/>
    <w:rsid w:val="00D72746"/>
    <w:rsid w:val="00D955CE"/>
    <w:rsid w:val="00E3420F"/>
    <w:rsid w:val="00EA1CEB"/>
    <w:rsid w:val="00F42E2A"/>
    <w:rsid w:val="00F54AC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2276"/>
  <w15:chartTrackingRefBased/>
  <w15:docId w15:val="{720983A5-76D0-4D46-B28B-363E428A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4D093C"/>
  </w:style>
  <w:style w:type="character" w:customStyle="1" w:styleId="shorttext">
    <w:name w:val="short_text"/>
    <w:basedOn w:val="a0"/>
    <w:rsid w:val="001D1924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1D1924"/>
    <w:pPr>
      <w:spacing w:after="200" w:line="276" w:lineRule="auto"/>
      <w:ind w:left="720"/>
      <w:contextualSpacing/>
    </w:pPr>
  </w:style>
  <w:style w:type="paragraph" w:customStyle="1" w:styleId="kztxt">
    <w:name w:val="kztxt"/>
    <w:basedOn w:val="a"/>
    <w:rsid w:val="001D192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19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1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01335F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4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42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24</cp:revision>
  <dcterms:created xsi:type="dcterms:W3CDTF">2019-01-11T04:09:00Z</dcterms:created>
  <dcterms:modified xsi:type="dcterms:W3CDTF">2022-06-24T07:12:00Z</dcterms:modified>
</cp:coreProperties>
</file>